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2F" w:rsidRPr="00616195" w:rsidRDefault="00BF1789" w:rsidP="00616195">
      <w:pPr>
        <w:pStyle w:val="Heading2"/>
        <w:jc w:val="center"/>
        <w:rPr>
          <w:sz w:val="36"/>
        </w:rPr>
      </w:pPr>
      <w:bookmarkStart w:id="0" w:name="_GoBack"/>
      <w:bookmarkEnd w:id="0"/>
      <w:r w:rsidRPr="00616195">
        <w:rPr>
          <w:sz w:val="36"/>
        </w:rPr>
        <w:t>Job Description</w:t>
      </w:r>
    </w:p>
    <w:p w:rsidR="00BF1789" w:rsidRDefault="006B50DA" w:rsidP="005D501E">
      <w:pPr>
        <w:pStyle w:val="Heading2"/>
        <w:jc w:val="center"/>
        <w:rPr>
          <w:sz w:val="36"/>
        </w:rPr>
      </w:pPr>
      <w:r>
        <w:rPr>
          <w:sz w:val="36"/>
        </w:rPr>
        <w:t>Repairs</w:t>
      </w:r>
      <w:r w:rsidR="005D501E">
        <w:rPr>
          <w:sz w:val="36"/>
        </w:rPr>
        <w:t xml:space="preserve"> Team Leader</w:t>
      </w:r>
      <w:r w:rsidR="00BA7712" w:rsidRPr="00616195">
        <w:rPr>
          <w:sz w:val="36"/>
        </w:rPr>
        <w:t xml:space="preserve"> </w:t>
      </w:r>
    </w:p>
    <w:p w:rsidR="005D501E" w:rsidRPr="005D501E" w:rsidRDefault="005D501E" w:rsidP="005D501E"/>
    <w:p w:rsidR="00BF1789" w:rsidRDefault="00BF1789" w:rsidP="00BF1789">
      <w:r>
        <w:t xml:space="preserve">RESPONSIBLE TO: </w:t>
      </w:r>
      <w:r w:rsidR="005D501E">
        <w:t>Maintenance Manager (</w:t>
      </w:r>
      <w:r w:rsidR="006B50DA">
        <w:t>Repair</w:t>
      </w:r>
      <w:r w:rsidR="005D501E">
        <w:t>s)</w:t>
      </w:r>
    </w:p>
    <w:p w:rsidR="00616195" w:rsidRDefault="00616195" w:rsidP="00BF1789">
      <w:r>
        <w:t xml:space="preserve">TEAM </w:t>
      </w:r>
      <w:r w:rsidR="005D501E">
        <w:t xml:space="preserve">DIRECTLY </w:t>
      </w:r>
      <w:r>
        <w:t xml:space="preserve">RESPONSIBLE FOR: </w:t>
      </w:r>
      <w:r w:rsidR="006B50DA">
        <w:t>13</w:t>
      </w:r>
      <w:r>
        <w:t xml:space="preserve"> Colleagues</w:t>
      </w:r>
    </w:p>
    <w:p w:rsidR="009F2A98" w:rsidRDefault="009F2A98" w:rsidP="00BF1789">
      <w:r>
        <w:t>B</w:t>
      </w:r>
      <w:r w:rsidR="00851419">
        <w:t>UDGET ACCOUNTABILITY: Circa £</w:t>
      </w:r>
      <w:r w:rsidR="002B674D">
        <w:t>1,2</w:t>
      </w:r>
      <w:r w:rsidR="005D501E">
        <w:t>5</w:t>
      </w:r>
      <w:r>
        <w:t>0,000</w:t>
      </w:r>
    </w:p>
    <w:p w:rsidR="00BF1789" w:rsidRDefault="00BF1789" w:rsidP="00BF1789"/>
    <w:p w:rsidR="005D501E" w:rsidRPr="005D501E" w:rsidRDefault="00BF1789" w:rsidP="005D501E">
      <w:pPr>
        <w:pStyle w:val="Heading4"/>
        <w:jc w:val="both"/>
        <w:rPr>
          <w:b w:val="0"/>
          <w:color w:val="auto"/>
          <w:sz w:val="24"/>
        </w:rPr>
      </w:pPr>
      <w:r>
        <w:t>JOB PURPOSE:</w:t>
      </w:r>
      <w:r w:rsidR="005D501E">
        <w:t xml:space="preserve"> </w:t>
      </w:r>
      <w:r>
        <w:t xml:space="preserve"> </w:t>
      </w:r>
      <w:r w:rsidR="005D501E" w:rsidRPr="005D501E">
        <w:rPr>
          <w:b w:val="0"/>
          <w:color w:val="auto"/>
          <w:sz w:val="24"/>
        </w:rPr>
        <w:t xml:space="preserve">To ensure all </w:t>
      </w:r>
      <w:r w:rsidR="002B674D">
        <w:rPr>
          <w:b w:val="0"/>
          <w:color w:val="auto"/>
          <w:sz w:val="24"/>
        </w:rPr>
        <w:t>repairs to properties</w:t>
      </w:r>
      <w:r w:rsidR="005D501E" w:rsidRPr="005D501E">
        <w:rPr>
          <w:b w:val="0"/>
          <w:color w:val="auto"/>
          <w:sz w:val="24"/>
        </w:rPr>
        <w:t xml:space="preserve"> are provided in an efficient, effective and VFM manner so that </w:t>
      </w:r>
      <w:r w:rsidR="005D501E">
        <w:rPr>
          <w:b w:val="0"/>
          <w:color w:val="auto"/>
          <w:sz w:val="24"/>
        </w:rPr>
        <w:t xml:space="preserve">PPHT </w:t>
      </w:r>
      <w:r w:rsidR="002B674D">
        <w:rPr>
          <w:b w:val="0"/>
          <w:color w:val="auto"/>
          <w:sz w:val="24"/>
        </w:rPr>
        <w:t>properties are available to let</w:t>
      </w:r>
      <w:r w:rsidR="005D501E">
        <w:rPr>
          <w:b w:val="0"/>
          <w:color w:val="auto"/>
          <w:sz w:val="24"/>
        </w:rPr>
        <w:t>.</w:t>
      </w:r>
    </w:p>
    <w:p w:rsidR="005D501E" w:rsidRPr="005D501E" w:rsidRDefault="005D501E" w:rsidP="005D501E">
      <w:pPr>
        <w:pStyle w:val="Heading4"/>
        <w:jc w:val="both"/>
        <w:rPr>
          <w:b w:val="0"/>
          <w:color w:val="auto"/>
          <w:sz w:val="24"/>
        </w:rPr>
      </w:pPr>
    </w:p>
    <w:p w:rsidR="005D501E" w:rsidRPr="005D501E" w:rsidRDefault="005D501E" w:rsidP="005D501E">
      <w:pPr>
        <w:pStyle w:val="Heading4"/>
        <w:jc w:val="both"/>
        <w:rPr>
          <w:b w:val="0"/>
          <w:color w:val="auto"/>
          <w:sz w:val="24"/>
        </w:rPr>
      </w:pPr>
      <w:r w:rsidRPr="005D501E">
        <w:rPr>
          <w:b w:val="0"/>
          <w:color w:val="auto"/>
          <w:sz w:val="24"/>
        </w:rPr>
        <w:t xml:space="preserve">To ensure the effective management and monitoring of all </w:t>
      </w:r>
      <w:r w:rsidR="002B674D">
        <w:rPr>
          <w:b w:val="0"/>
          <w:color w:val="auto"/>
          <w:sz w:val="24"/>
        </w:rPr>
        <w:t>directly employed Operatives and Contractors</w:t>
      </w:r>
      <w:r w:rsidRPr="005D501E">
        <w:rPr>
          <w:b w:val="0"/>
          <w:color w:val="auto"/>
          <w:sz w:val="24"/>
        </w:rPr>
        <w:t xml:space="preserve"> which is to be managed both financially and  through the performance management </w:t>
      </w:r>
      <w:r w:rsidR="00A13859">
        <w:rPr>
          <w:b w:val="0"/>
          <w:color w:val="auto"/>
          <w:sz w:val="24"/>
        </w:rPr>
        <w:t>framework</w:t>
      </w:r>
      <w:r w:rsidRPr="005D501E">
        <w:rPr>
          <w:b w:val="0"/>
          <w:color w:val="auto"/>
          <w:sz w:val="24"/>
        </w:rPr>
        <w:t xml:space="preserve"> that any poor performance or poor standards are dealt with efficiently.</w:t>
      </w:r>
    </w:p>
    <w:p w:rsidR="00BF1789" w:rsidRPr="00317974" w:rsidRDefault="00BF1789" w:rsidP="00BF1789">
      <w:pPr>
        <w:pStyle w:val="Heading4"/>
        <w:jc w:val="both"/>
        <w:rPr>
          <w:b w:val="0"/>
          <w:color w:val="auto"/>
          <w:sz w:val="16"/>
          <w:szCs w:val="16"/>
        </w:rPr>
      </w:pPr>
    </w:p>
    <w:p w:rsidR="00BF1789" w:rsidRPr="00BF1789" w:rsidRDefault="00BF1789" w:rsidP="00BF1789">
      <w:pPr>
        <w:pStyle w:val="Heading4"/>
        <w:jc w:val="both"/>
        <w:rPr>
          <w:b w:val="0"/>
          <w:color w:val="auto"/>
          <w:sz w:val="24"/>
        </w:rPr>
      </w:pPr>
      <w:r w:rsidRPr="00BF1789">
        <w:rPr>
          <w:b w:val="0"/>
          <w:color w:val="auto"/>
          <w:sz w:val="24"/>
        </w:rPr>
        <w:t xml:space="preserve">We are aiming for </w:t>
      </w:r>
      <w:r>
        <w:rPr>
          <w:b w:val="0"/>
          <w:color w:val="auto"/>
          <w:sz w:val="24"/>
        </w:rPr>
        <w:t>PPHT</w:t>
      </w:r>
      <w:r w:rsidRPr="00BF1789">
        <w:rPr>
          <w:b w:val="0"/>
          <w:color w:val="auto"/>
          <w:sz w:val="24"/>
        </w:rPr>
        <w:t xml:space="preserve"> to become </w:t>
      </w:r>
      <w:r>
        <w:rPr>
          <w:b w:val="0"/>
          <w:color w:val="auto"/>
          <w:sz w:val="24"/>
        </w:rPr>
        <w:t>recognised as a great landlord</w:t>
      </w:r>
      <w:r w:rsidRPr="00BF1789">
        <w:rPr>
          <w:b w:val="0"/>
          <w:color w:val="auto"/>
          <w:sz w:val="24"/>
        </w:rPr>
        <w:t xml:space="preserve">, and that </w:t>
      </w:r>
      <w:r w:rsidR="00317974">
        <w:rPr>
          <w:b w:val="0"/>
          <w:color w:val="auto"/>
          <w:sz w:val="24"/>
        </w:rPr>
        <w:t>the In House Maintenance Team</w:t>
      </w:r>
      <w:r w:rsidRPr="00BF1789">
        <w:rPr>
          <w:b w:val="0"/>
          <w:color w:val="auto"/>
          <w:sz w:val="24"/>
        </w:rPr>
        <w:t xml:space="preserve"> deliver the best services in the country.</w:t>
      </w:r>
      <w:r w:rsidR="00317974">
        <w:rPr>
          <w:b w:val="0"/>
          <w:color w:val="auto"/>
          <w:sz w:val="24"/>
        </w:rPr>
        <w:t xml:space="preserve"> </w:t>
      </w:r>
      <w:r w:rsidRPr="00BF1789">
        <w:rPr>
          <w:b w:val="0"/>
          <w:color w:val="auto"/>
          <w:sz w:val="24"/>
        </w:rPr>
        <w:t xml:space="preserve">This role will be pivotal to meeting these shared ambitions in regard to our </w:t>
      </w:r>
      <w:proofErr w:type="spellStart"/>
      <w:r w:rsidR="006B50DA">
        <w:rPr>
          <w:b w:val="0"/>
          <w:color w:val="auto"/>
          <w:sz w:val="24"/>
        </w:rPr>
        <w:t>properties</w:t>
      </w:r>
      <w:r w:rsidR="00851419">
        <w:rPr>
          <w:b w:val="0"/>
          <w:color w:val="auto"/>
          <w:sz w:val="24"/>
        </w:rPr>
        <w:t>s</w:t>
      </w:r>
      <w:proofErr w:type="spellEnd"/>
      <w:r w:rsidRPr="00BF1789">
        <w:rPr>
          <w:b w:val="0"/>
          <w:color w:val="auto"/>
          <w:sz w:val="24"/>
        </w:rPr>
        <w:t xml:space="preserve">. </w:t>
      </w:r>
    </w:p>
    <w:p w:rsidR="00BF1789" w:rsidRPr="00317974" w:rsidRDefault="00BF1789" w:rsidP="00BF1789">
      <w:pPr>
        <w:pStyle w:val="Heading4"/>
        <w:jc w:val="both"/>
        <w:rPr>
          <w:b w:val="0"/>
          <w:color w:val="auto"/>
          <w:sz w:val="16"/>
          <w:szCs w:val="16"/>
        </w:rPr>
      </w:pPr>
    </w:p>
    <w:p w:rsidR="00851419" w:rsidRDefault="00823216" w:rsidP="005D501E">
      <w:pPr>
        <w:pStyle w:val="Heading4"/>
      </w:pPr>
      <w:r>
        <w:t>‘WHAT’ – you do!</w:t>
      </w:r>
    </w:p>
    <w:p w:rsidR="00823216" w:rsidRDefault="005D501E" w:rsidP="00851419">
      <w:pPr>
        <w:pStyle w:val="ListParagraph"/>
        <w:numPr>
          <w:ilvl w:val="0"/>
          <w:numId w:val="3"/>
        </w:numPr>
      </w:pPr>
      <w:r>
        <w:t>To deal</w:t>
      </w:r>
      <w:r w:rsidR="00851419" w:rsidRPr="00851419">
        <w:t xml:space="preserve"> with tenants, colleagues, managers, external contractors and suppliers for PPHT to ensure th</w:t>
      </w:r>
      <w:r w:rsidR="00851419">
        <w:t xml:space="preserve">at </w:t>
      </w:r>
      <w:r w:rsidR="006B50DA">
        <w:t>repairs to</w:t>
      </w:r>
      <w:r w:rsidR="002B674D">
        <w:t xml:space="preserve"> properties are</w:t>
      </w:r>
      <w:r w:rsidR="00851419" w:rsidRPr="00851419">
        <w:t xml:space="preserve"> effectively delivered to the required targets.</w:t>
      </w:r>
    </w:p>
    <w:p w:rsidR="00823216" w:rsidRDefault="00823216" w:rsidP="005D501E">
      <w:pPr>
        <w:pStyle w:val="ListParagraph"/>
        <w:numPr>
          <w:ilvl w:val="0"/>
          <w:numId w:val="3"/>
        </w:numPr>
      </w:pPr>
      <w:r>
        <w:t>D</w:t>
      </w:r>
      <w:r w:rsidR="005D501E">
        <w:t>eliver</w:t>
      </w:r>
      <w:r>
        <w:t xml:space="preserve"> daily processes such as raising repairs, diary planning, daily run sheets, task dispatch, appointments management, complaints handling and materials ordering and payments.  </w:t>
      </w:r>
    </w:p>
    <w:p w:rsidR="00823216" w:rsidRDefault="00823216" w:rsidP="00823216">
      <w:pPr>
        <w:pStyle w:val="ListParagraph"/>
        <w:numPr>
          <w:ilvl w:val="0"/>
          <w:numId w:val="3"/>
        </w:numPr>
      </w:pPr>
      <w:r>
        <w:t xml:space="preserve">Monitor and report on productivity of the </w:t>
      </w:r>
      <w:r w:rsidR="006B50DA">
        <w:t>repair</w:t>
      </w:r>
      <w:r w:rsidR="00851419">
        <w:t>s</w:t>
      </w:r>
      <w:r>
        <w:t xml:space="preserve"> teams through relevant systems. </w:t>
      </w:r>
    </w:p>
    <w:p w:rsidR="00823216" w:rsidRDefault="005D501E" w:rsidP="00823216">
      <w:pPr>
        <w:pStyle w:val="ListParagraph"/>
        <w:numPr>
          <w:ilvl w:val="0"/>
          <w:numId w:val="3"/>
        </w:numPr>
      </w:pPr>
      <w:r>
        <w:t>Deal with</w:t>
      </w:r>
      <w:r w:rsidR="00823216">
        <w:t xml:space="preserve"> the response to residents’ queries, complaints and compliments - remaining courteous, professional and cooperative at all times. </w:t>
      </w:r>
    </w:p>
    <w:p w:rsidR="00616195" w:rsidRDefault="005D501E" w:rsidP="00823216">
      <w:pPr>
        <w:pStyle w:val="ListParagraph"/>
        <w:numPr>
          <w:ilvl w:val="0"/>
          <w:numId w:val="3"/>
        </w:numPr>
      </w:pPr>
      <w:r>
        <w:t>Take into account</w:t>
      </w:r>
      <w:r w:rsidR="00616195">
        <w:t xml:space="preserve"> a</w:t>
      </w:r>
      <w:r w:rsidR="00851419">
        <w:t>ll risk items across the</w:t>
      </w:r>
      <w:r w:rsidR="00616195">
        <w:t xml:space="preserve"> service.</w:t>
      </w:r>
    </w:p>
    <w:p w:rsidR="00823216" w:rsidRDefault="00823216" w:rsidP="00823216">
      <w:pPr>
        <w:pStyle w:val="ListParagraph"/>
        <w:numPr>
          <w:ilvl w:val="0"/>
          <w:numId w:val="3"/>
        </w:numPr>
      </w:pPr>
      <w:r>
        <w:t xml:space="preserve">Manage maintenance of and daily checks for fleet. </w:t>
      </w:r>
    </w:p>
    <w:p w:rsidR="00823216" w:rsidRDefault="00823216" w:rsidP="005D501E">
      <w:pPr>
        <w:pStyle w:val="ListParagraph"/>
        <w:numPr>
          <w:ilvl w:val="0"/>
          <w:numId w:val="3"/>
        </w:numPr>
      </w:pPr>
      <w:r>
        <w:t xml:space="preserve">Support in the set up and roll out of new Information Systems to support the delivery of the services for PPHT.  </w:t>
      </w:r>
    </w:p>
    <w:p w:rsidR="00823216" w:rsidRDefault="00823216" w:rsidP="00823216">
      <w:pPr>
        <w:pStyle w:val="ListParagraph"/>
        <w:numPr>
          <w:ilvl w:val="0"/>
          <w:numId w:val="3"/>
        </w:numPr>
      </w:pPr>
      <w:r>
        <w:t xml:space="preserve">Take responsibility for the health and safety activities applicable to the post and ensure that relevant Task Specific Risk Assessments are available for tasks such as Work at Height, Electrical, COSHH and Manual Handling. </w:t>
      </w:r>
    </w:p>
    <w:p w:rsidR="00823216" w:rsidRDefault="005D501E" w:rsidP="00823216">
      <w:pPr>
        <w:pStyle w:val="ListParagraph"/>
        <w:numPr>
          <w:ilvl w:val="0"/>
          <w:numId w:val="3"/>
        </w:numPr>
      </w:pPr>
      <w:r>
        <w:t xml:space="preserve">To </w:t>
      </w:r>
      <w:r w:rsidR="00823216">
        <w:t xml:space="preserve">support all roles within the services associated with the use of CRM, Capita, DRS, Open Contractor and Total mobile. </w:t>
      </w:r>
    </w:p>
    <w:p w:rsidR="00823216" w:rsidRDefault="00823216" w:rsidP="00823216">
      <w:pPr>
        <w:pStyle w:val="ListParagraph"/>
        <w:numPr>
          <w:ilvl w:val="0"/>
          <w:numId w:val="3"/>
        </w:numPr>
      </w:pPr>
      <w:r>
        <w:t xml:space="preserve">Management of the </w:t>
      </w:r>
      <w:r w:rsidR="006B50DA">
        <w:t>Repair</w:t>
      </w:r>
      <w:r w:rsidR="00851419">
        <w:t xml:space="preserve"> </w:t>
      </w:r>
      <w:r w:rsidR="00BA7712">
        <w:t xml:space="preserve">Team </w:t>
      </w:r>
      <w:r w:rsidR="005D501E">
        <w:t xml:space="preserve">Operatives and Contractors </w:t>
      </w:r>
      <w:r w:rsidR="00BA7712">
        <w:t>ensuring the delivery of</w:t>
      </w:r>
      <w:r>
        <w:t xml:space="preserve"> an excellent service to the </w:t>
      </w:r>
      <w:r w:rsidR="00BA7712">
        <w:t>tenants</w:t>
      </w:r>
      <w:r>
        <w:t xml:space="preserve"> of </w:t>
      </w:r>
      <w:r w:rsidR="00BA7712">
        <w:t>PPHT.</w:t>
      </w:r>
      <w:r>
        <w:t xml:space="preserve"> </w:t>
      </w:r>
    </w:p>
    <w:p w:rsidR="00823216" w:rsidRDefault="005D501E" w:rsidP="00BA7712">
      <w:pPr>
        <w:pStyle w:val="ListParagraph"/>
        <w:numPr>
          <w:ilvl w:val="0"/>
          <w:numId w:val="3"/>
        </w:numPr>
      </w:pPr>
      <w:r>
        <w:lastRenderedPageBreak/>
        <w:t xml:space="preserve">To </w:t>
      </w:r>
      <w:r w:rsidR="00823216">
        <w:t xml:space="preserve">refine work processes within the limitations of the software and identify best practice and facilitate implementation.  </w:t>
      </w:r>
    </w:p>
    <w:p w:rsidR="00823216" w:rsidRDefault="00823216" w:rsidP="00823216">
      <w:pPr>
        <w:pStyle w:val="ListParagraph"/>
        <w:numPr>
          <w:ilvl w:val="0"/>
          <w:numId w:val="3"/>
        </w:numPr>
      </w:pPr>
      <w:r>
        <w:t xml:space="preserve">To develop reports and procedures in order to facilitate service delivery. </w:t>
      </w:r>
    </w:p>
    <w:p w:rsidR="00823216" w:rsidRDefault="00823216" w:rsidP="00823216">
      <w:pPr>
        <w:pStyle w:val="ListParagraph"/>
        <w:numPr>
          <w:ilvl w:val="0"/>
          <w:numId w:val="3"/>
        </w:numPr>
      </w:pPr>
      <w:r>
        <w:t xml:space="preserve">Participate in business development activity for </w:t>
      </w:r>
      <w:r w:rsidR="00BA7712">
        <w:t>PPHT</w:t>
      </w:r>
      <w:r>
        <w:t xml:space="preserve">. </w:t>
      </w:r>
    </w:p>
    <w:p w:rsidR="00823216" w:rsidRDefault="00823216" w:rsidP="00823216">
      <w:pPr>
        <w:pStyle w:val="ListParagraph"/>
        <w:numPr>
          <w:ilvl w:val="0"/>
          <w:numId w:val="3"/>
        </w:numPr>
      </w:pPr>
      <w:r>
        <w:t xml:space="preserve">Validate data to be used within CRM and associated software. </w:t>
      </w:r>
    </w:p>
    <w:p w:rsidR="00823216" w:rsidRDefault="00823216" w:rsidP="00823216">
      <w:pPr>
        <w:pStyle w:val="ListParagraph"/>
        <w:numPr>
          <w:ilvl w:val="0"/>
          <w:numId w:val="3"/>
        </w:numPr>
      </w:pPr>
      <w:r>
        <w:t xml:space="preserve">To represent </w:t>
      </w:r>
      <w:r w:rsidR="00BA7712">
        <w:t>PPHT</w:t>
      </w:r>
      <w:r>
        <w:t xml:space="preserve"> as required to a wide range of external organisations and audiences. </w:t>
      </w:r>
    </w:p>
    <w:p w:rsidR="00823216" w:rsidRDefault="00823216" w:rsidP="00823216">
      <w:pPr>
        <w:pStyle w:val="ListParagraph"/>
        <w:numPr>
          <w:ilvl w:val="0"/>
          <w:numId w:val="3"/>
        </w:numPr>
      </w:pPr>
      <w:r>
        <w:t xml:space="preserve">To initiate and participate in continuous personal development planning activities. </w:t>
      </w:r>
    </w:p>
    <w:p w:rsidR="00823216" w:rsidRDefault="00823216" w:rsidP="00823216">
      <w:pPr>
        <w:pStyle w:val="ListParagraph"/>
        <w:numPr>
          <w:ilvl w:val="0"/>
          <w:numId w:val="3"/>
        </w:numPr>
      </w:pPr>
      <w:r>
        <w:t xml:space="preserve">Provide effective leadership, support and motivation to staff. </w:t>
      </w:r>
    </w:p>
    <w:p w:rsidR="00823216" w:rsidRDefault="00823216" w:rsidP="00823216">
      <w:pPr>
        <w:pStyle w:val="ListParagraph"/>
        <w:numPr>
          <w:ilvl w:val="0"/>
          <w:numId w:val="3"/>
        </w:numPr>
      </w:pPr>
      <w:r>
        <w:t xml:space="preserve">Ensure all staff are recruited, trained, managed appraised and developed in accordance with internal and statutory procedures in an effective and sensitive manner. </w:t>
      </w:r>
    </w:p>
    <w:p w:rsidR="00823216" w:rsidRDefault="00823216" w:rsidP="00823216">
      <w:pPr>
        <w:pStyle w:val="ListParagraph"/>
        <w:numPr>
          <w:ilvl w:val="0"/>
          <w:numId w:val="3"/>
        </w:numPr>
      </w:pPr>
      <w:r>
        <w:t xml:space="preserve">Promote and represent </w:t>
      </w:r>
      <w:proofErr w:type="spellStart"/>
      <w:r w:rsidR="009F2A98">
        <w:t>PPHT</w:t>
      </w:r>
      <w:r>
        <w:t>at</w:t>
      </w:r>
      <w:proofErr w:type="spellEnd"/>
      <w:r>
        <w:t xml:space="preserve"> all levels throughout the organisation and to external bodies. </w:t>
      </w:r>
    </w:p>
    <w:p w:rsidR="00823216" w:rsidRDefault="00823216" w:rsidP="00823216">
      <w:pPr>
        <w:pStyle w:val="ListParagraph"/>
        <w:numPr>
          <w:ilvl w:val="0"/>
          <w:numId w:val="3"/>
        </w:numPr>
      </w:pPr>
      <w:r>
        <w:t xml:space="preserve">To assist with the investigation and responses to complaints, </w:t>
      </w:r>
      <w:r w:rsidR="00BA7712">
        <w:t>MP/</w:t>
      </w:r>
      <w:r>
        <w:t>councillor enquiries</w:t>
      </w:r>
      <w:r w:rsidR="006B50DA">
        <w:t>, dis-repair</w:t>
      </w:r>
      <w:r>
        <w:t xml:space="preserve"> and insurance claims </w:t>
      </w:r>
    </w:p>
    <w:p w:rsidR="009F2A98" w:rsidRDefault="009F2A98" w:rsidP="009F2A98">
      <w:pPr>
        <w:pStyle w:val="ListParagraph"/>
      </w:pPr>
    </w:p>
    <w:p w:rsidR="009F2A98" w:rsidRPr="009F2A98" w:rsidRDefault="009F2A98" w:rsidP="009F2A98">
      <w:pPr>
        <w:pStyle w:val="Heading4"/>
      </w:pPr>
      <w:r>
        <w:t>‘HOW’ – you do it!</w:t>
      </w:r>
    </w:p>
    <w:p w:rsidR="009F2A98" w:rsidRPr="009F2A98" w:rsidRDefault="009F2A98" w:rsidP="009F2A98">
      <w:r w:rsidRPr="009F2A98">
        <w:t xml:space="preserve"> We deliver the above by displaying the following example Values: </w:t>
      </w:r>
    </w:p>
    <w:p w:rsidR="009F2A98" w:rsidRPr="009F2A98" w:rsidRDefault="009F2A98" w:rsidP="009F2A98">
      <w:pPr>
        <w:pStyle w:val="ListParagraph"/>
        <w:numPr>
          <w:ilvl w:val="0"/>
          <w:numId w:val="5"/>
        </w:numPr>
      </w:pPr>
      <w:r w:rsidRPr="009F2A98">
        <w:t>Treating everyone with respect, being courteous and sincere</w:t>
      </w:r>
      <w:r>
        <w:t>.</w:t>
      </w:r>
      <w:r w:rsidRPr="009F2A98">
        <w:t xml:space="preserve"> </w:t>
      </w:r>
    </w:p>
    <w:p w:rsidR="009F2A98" w:rsidRPr="009F2A98" w:rsidRDefault="009F2A98" w:rsidP="009F2A98">
      <w:pPr>
        <w:pStyle w:val="ListParagraph"/>
        <w:numPr>
          <w:ilvl w:val="0"/>
          <w:numId w:val="5"/>
        </w:numPr>
      </w:pPr>
      <w:r w:rsidRPr="009F2A98">
        <w:t>Helping colleagues to deal with and complete difficult situations so we all do a great job</w:t>
      </w:r>
      <w:r>
        <w:t>.</w:t>
      </w:r>
      <w:r w:rsidRPr="009F2A98">
        <w:t xml:space="preserve"> </w:t>
      </w:r>
    </w:p>
    <w:p w:rsidR="009F2A98" w:rsidRPr="009F2A98" w:rsidRDefault="009F2A98" w:rsidP="009F2A98">
      <w:pPr>
        <w:pStyle w:val="ListParagraph"/>
        <w:numPr>
          <w:ilvl w:val="0"/>
          <w:numId w:val="5"/>
        </w:numPr>
      </w:pPr>
      <w:r w:rsidRPr="009F2A98">
        <w:t>Taking responsibility, making decisions and having a positive attitude and approach to work</w:t>
      </w:r>
      <w:r>
        <w:t>.</w:t>
      </w:r>
      <w:r w:rsidRPr="009F2A98">
        <w:t xml:space="preserve"> </w:t>
      </w:r>
    </w:p>
    <w:p w:rsidR="009F2A98" w:rsidRPr="009F2A98" w:rsidRDefault="009F2A98" w:rsidP="009F2A98">
      <w:pPr>
        <w:pStyle w:val="ListParagraph"/>
        <w:numPr>
          <w:ilvl w:val="0"/>
          <w:numId w:val="5"/>
        </w:numPr>
      </w:pPr>
      <w:r w:rsidRPr="009F2A98">
        <w:t>Meet promises given to customers to deliver high performance</w:t>
      </w:r>
      <w:r>
        <w:t>.</w:t>
      </w:r>
      <w:r w:rsidRPr="009F2A98">
        <w:t xml:space="preserve"> </w:t>
      </w:r>
    </w:p>
    <w:p w:rsidR="009F2A98" w:rsidRPr="009F2A98" w:rsidRDefault="009F2A98" w:rsidP="009F2A98">
      <w:pPr>
        <w:pStyle w:val="ListParagraph"/>
        <w:numPr>
          <w:ilvl w:val="0"/>
          <w:numId w:val="5"/>
        </w:numPr>
      </w:pPr>
      <w:r w:rsidRPr="009F2A98">
        <w:t>Actively listen to customers in order to manage their expectations effectively</w:t>
      </w:r>
      <w:r>
        <w:t>.</w:t>
      </w:r>
      <w:r w:rsidRPr="009F2A98">
        <w:t xml:space="preserve"> </w:t>
      </w:r>
    </w:p>
    <w:p w:rsidR="009F2A98" w:rsidRDefault="009F2A98" w:rsidP="009F2A98">
      <w:pPr>
        <w:pStyle w:val="ListParagraph"/>
        <w:numPr>
          <w:ilvl w:val="0"/>
          <w:numId w:val="5"/>
        </w:numPr>
        <w:spacing w:after="0"/>
      </w:pPr>
      <w:r w:rsidRPr="009F2A98">
        <w:t>Put forward ideas where you can see a positive improvement can be made</w:t>
      </w:r>
      <w:r>
        <w:t>.</w:t>
      </w:r>
      <w:r w:rsidRPr="009F2A98">
        <w:t xml:space="preserve"> </w:t>
      </w:r>
    </w:p>
    <w:p w:rsidR="009F2A98" w:rsidRPr="009F2A98" w:rsidRDefault="009F2A98" w:rsidP="009F2A98">
      <w:pPr>
        <w:pStyle w:val="ListParagraph"/>
        <w:spacing w:after="0"/>
      </w:pPr>
    </w:p>
    <w:p w:rsidR="009F2A98" w:rsidRPr="009F2A98" w:rsidRDefault="009F2A98" w:rsidP="009F2A98">
      <w:pPr>
        <w:rPr>
          <w:sz w:val="16"/>
          <w:szCs w:val="16"/>
        </w:rPr>
      </w:pPr>
    </w:p>
    <w:p w:rsidR="009F2A98" w:rsidRPr="009F2A98" w:rsidRDefault="009F2A98" w:rsidP="009F2A98">
      <w:r w:rsidRPr="009F2A98">
        <w:rPr>
          <w:b/>
          <w:bCs/>
          <w:i/>
          <w:iCs/>
        </w:rPr>
        <w:t>No job description can cover every task which may arise within the post. The post holder will be expected to carry out other duties from time to time which are broadly consistent with those in this document.</w:t>
      </w:r>
    </w:p>
    <w:p w:rsidR="0009332F" w:rsidRDefault="0009332F" w:rsidP="0009332F"/>
    <w:p w:rsidR="00F0720E" w:rsidRDefault="00F0720E" w:rsidP="0009332F"/>
    <w:p w:rsidR="00F0720E" w:rsidRDefault="00F0720E" w:rsidP="0009332F"/>
    <w:p w:rsidR="00F0720E" w:rsidRDefault="00F0720E" w:rsidP="0009332F"/>
    <w:p w:rsidR="00F0720E" w:rsidRDefault="00F0720E" w:rsidP="0009332F"/>
    <w:p w:rsidR="00A13859" w:rsidRDefault="00A13859" w:rsidP="0009332F"/>
    <w:p w:rsidR="00A13859" w:rsidRDefault="00A13859" w:rsidP="0009332F"/>
    <w:p w:rsidR="00A13859" w:rsidRDefault="00A13859" w:rsidP="0009332F"/>
    <w:p w:rsidR="00F0720E" w:rsidRDefault="00F0720E" w:rsidP="0009332F"/>
    <w:p w:rsidR="00F0720E" w:rsidRDefault="00F0720E" w:rsidP="0009332F"/>
    <w:p w:rsidR="00F0720E" w:rsidRDefault="00F0720E" w:rsidP="0009332F"/>
    <w:p w:rsidR="00851419" w:rsidRPr="0009332F" w:rsidRDefault="00851419" w:rsidP="0009332F"/>
    <w:p w:rsidR="0009332F" w:rsidRPr="00616195" w:rsidRDefault="00616195" w:rsidP="00616195">
      <w:pPr>
        <w:pStyle w:val="Heading2"/>
        <w:jc w:val="center"/>
        <w:rPr>
          <w:sz w:val="32"/>
        </w:rPr>
      </w:pPr>
      <w:r w:rsidRPr="00616195">
        <w:rPr>
          <w:sz w:val="36"/>
        </w:rPr>
        <w:lastRenderedPageBreak/>
        <w:t>Person Specification</w:t>
      </w:r>
    </w:p>
    <w:tbl>
      <w:tblPr>
        <w:tblStyle w:val="TableGrid"/>
        <w:tblW w:w="0" w:type="auto"/>
        <w:tblLook w:val="04A0" w:firstRow="1" w:lastRow="0" w:firstColumn="1" w:lastColumn="0" w:noHBand="0" w:noVBand="1"/>
      </w:tblPr>
      <w:tblGrid>
        <w:gridCol w:w="5807"/>
        <w:gridCol w:w="1768"/>
        <w:gridCol w:w="13"/>
        <w:gridCol w:w="1756"/>
      </w:tblGrid>
      <w:tr w:rsidR="00D973A2" w:rsidTr="00BC348A">
        <w:trPr>
          <w:trHeight w:hRule="exact" w:val="20"/>
        </w:trPr>
        <w:tc>
          <w:tcPr>
            <w:tcW w:w="5807" w:type="dxa"/>
            <w:tcBorders>
              <w:top w:val="nil"/>
              <w:left w:val="nil"/>
              <w:bottom w:val="nil"/>
              <w:right w:val="nil"/>
            </w:tcBorders>
          </w:tcPr>
          <w:p w:rsidR="00D973A2" w:rsidRDefault="00D973A2">
            <w:pPr>
              <w:rPr>
                <w:sz w:val="2"/>
              </w:rPr>
            </w:pPr>
            <w:bookmarkStart w:id="1" w:name="_ec74f862_4159_498d_a962_4339d1ec8cdd"/>
            <w:bookmarkStart w:id="2" w:name="_f879eb77_e9dd_4f49_9ac5_bef21a6894a5"/>
            <w:bookmarkEnd w:id="1"/>
            <w:r w:rsidRPr="00D973A2">
              <w:rPr>
                <w:sz w:val="2"/>
              </w:rPr>
              <w:t>Transparent with your colleagues and peers</w:t>
            </w:r>
          </w:p>
        </w:tc>
        <w:tc>
          <w:tcPr>
            <w:tcW w:w="1781" w:type="dxa"/>
            <w:gridSpan w:val="2"/>
            <w:tcBorders>
              <w:top w:val="nil"/>
              <w:left w:val="nil"/>
              <w:bottom w:val="nil"/>
              <w:right w:val="nil"/>
            </w:tcBorders>
          </w:tcPr>
          <w:p w:rsidR="00D973A2" w:rsidRDefault="00D973A2">
            <w:pPr>
              <w:rPr>
                <w:sz w:val="2"/>
              </w:rPr>
            </w:pPr>
          </w:p>
        </w:tc>
        <w:tc>
          <w:tcPr>
            <w:tcW w:w="1756" w:type="dxa"/>
            <w:tcBorders>
              <w:top w:val="nil"/>
              <w:left w:val="nil"/>
              <w:bottom w:val="nil"/>
              <w:right w:val="nil"/>
            </w:tcBorders>
          </w:tcPr>
          <w:p w:rsidR="00D973A2" w:rsidRDefault="00D973A2">
            <w:pPr>
              <w:rPr>
                <w:sz w:val="2"/>
              </w:rPr>
            </w:pPr>
          </w:p>
        </w:tc>
      </w:tr>
      <w:tr w:rsidR="00D973A2" w:rsidTr="00BC348A">
        <w:tc>
          <w:tcPr>
            <w:tcW w:w="7588" w:type="dxa"/>
            <w:gridSpan w:val="3"/>
          </w:tcPr>
          <w:p w:rsidR="00D973A2" w:rsidRDefault="00D973A2" w:rsidP="00456B95">
            <w:pPr>
              <w:pStyle w:val="Heading4"/>
              <w:outlineLvl w:val="3"/>
            </w:pPr>
            <w:r>
              <w:t>ESSENTIAL/DESIRABLE</w:t>
            </w:r>
          </w:p>
        </w:tc>
        <w:tc>
          <w:tcPr>
            <w:tcW w:w="1756" w:type="dxa"/>
          </w:tcPr>
          <w:p w:rsidR="00D973A2" w:rsidRDefault="00D973A2" w:rsidP="00456B95">
            <w:pPr>
              <w:pStyle w:val="Heading4"/>
              <w:outlineLvl w:val="3"/>
            </w:pPr>
            <w:r>
              <w:t>ASSESSMENT</w:t>
            </w:r>
          </w:p>
        </w:tc>
      </w:tr>
      <w:tr w:rsidR="00D973A2" w:rsidTr="00BC348A">
        <w:tc>
          <w:tcPr>
            <w:tcW w:w="9344" w:type="dxa"/>
            <w:gridSpan w:val="4"/>
          </w:tcPr>
          <w:p w:rsidR="00D973A2" w:rsidRDefault="00D973A2" w:rsidP="00456B95"/>
        </w:tc>
      </w:tr>
      <w:tr w:rsidR="00D973A2" w:rsidTr="00BC348A">
        <w:tc>
          <w:tcPr>
            <w:tcW w:w="9344" w:type="dxa"/>
            <w:gridSpan w:val="4"/>
          </w:tcPr>
          <w:p w:rsidR="00D973A2" w:rsidRDefault="00D973A2" w:rsidP="00456B95">
            <w:pPr>
              <w:pStyle w:val="Heading4"/>
              <w:outlineLvl w:val="3"/>
            </w:pPr>
            <w:r>
              <w:t>Behaviour - HOW</w:t>
            </w:r>
          </w:p>
        </w:tc>
      </w:tr>
      <w:tr w:rsidR="00D973A2" w:rsidTr="00BC348A">
        <w:tc>
          <w:tcPr>
            <w:tcW w:w="5807" w:type="dxa"/>
          </w:tcPr>
          <w:p w:rsidR="00D973A2" w:rsidRDefault="00D973A2" w:rsidP="00456B95">
            <w:r>
              <w:t>Transparent with your colleagues and peers</w:t>
            </w:r>
          </w:p>
        </w:tc>
        <w:tc>
          <w:tcPr>
            <w:tcW w:w="1781" w:type="dxa"/>
            <w:gridSpan w:val="2"/>
          </w:tcPr>
          <w:p w:rsidR="00D973A2" w:rsidRDefault="00D973A2" w:rsidP="00D973A2">
            <w:pPr>
              <w:jc w:val="center"/>
            </w:pPr>
            <w:r>
              <w:t>E</w:t>
            </w:r>
          </w:p>
        </w:tc>
        <w:tc>
          <w:tcPr>
            <w:tcW w:w="1756" w:type="dxa"/>
          </w:tcPr>
          <w:p w:rsidR="00D973A2" w:rsidRDefault="00D973A2" w:rsidP="00D973A2">
            <w:pPr>
              <w:jc w:val="center"/>
            </w:pPr>
            <w:r>
              <w:t>I/A</w:t>
            </w:r>
          </w:p>
        </w:tc>
      </w:tr>
      <w:tr w:rsidR="00D973A2" w:rsidTr="00BC348A">
        <w:tc>
          <w:tcPr>
            <w:tcW w:w="5807" w:type="dxa"/>
          </w:tcPr>
          <w:p w:rsidR="00D973A2" w:rsidRDefault="00D973A2" w:rsidP="00456B95">
            <w:r w:rsidRPr="00D973A2">
              <w:t>Restless in your approach to finding better ways</w:t>
            </w:r>
          </w:p>
        </w:tc>
        <w:tc>
          <w:tcPr>
            <w:tcW w:w="1781" w:type="dxa"/>
            <w:gridSpan w:val="2"/>
          </w:tcPr>
          <w:p w:rsidR="00D973A2" w:rsidRDefault="00D973A2" w:rsidP="00D973A2">
            <w:pPr>
              <w:jc w:val="center"/>
            </w:pPr>
            <w:r>
              <w:t>E</w:t>
            </w:r>
          </w:p>
        </w:tc>
        <w:tc>
          <w:tcPr>
            <w:tcW w:w="1756" w:type="dxa"/>
          </w:tcPr>
          <w:p w:rsidR="00D973A2" w:rsidRDefault="00D973A2" w:rsidP="00D973A2">
            <w:pPr>
              <w:jc w:val="center"/>
            </w:pPr>
            <w:r>
              <w:t>I/A</w:t>
            </w:r>
          </w:p>
        </w:tc>
      </w:tr>
      <w:tr w:rsidR="00D973A2" w:rsidTr="00BC348A">
        <w:tc>
          <w:tcPr>
            <w:tcW w:w="5807" w:type="dxa"/>
          </w:tcPr>
          <w:p w:rsidR="00D973A2" w:rsidRDefault="00D973A2" w:rsidP="00456B95">
            <w:r w:rsidRPr="00D973A2">
              <w:t>Upfront and honest</w:t>
            </w:r>
          </w:p>
        </w:tc>
        <w:tc>
          <w:tcPr>
            <w:tcW w:w="1781" w:type="dxa"/>
            <w:gridSpan w:val="2"/>
          </w:tcPr>
          <w:p w:rsidR="00D973A2" w:rsidRDefault="00D973A2" w:rsidP="00D973A2">
            <w:pPr>
              <w:jc w:val="center"/>
            </w:pPr>
            <w:r>
              <w:t>E</w:t>
            </w:r>
          </w:p>
        </w:tc>
        <w:tc>
          <w:tcPr>
            <w:tcW w:w="1756" w:type="dxa"/>
          </w:tcPr>
          <w:p w:rsidR="00D973A2" w:rsidRDefault="00D973A2" w:rsidP="00D973A2">
            <w:pPr>
              <w:jc w:val="center"/>
            </w:pPr>
            <w:r>
              <w:t>I/A</w:t>
            </w:r>
          </w:p>
        </w:tc>
      </w:tr>
      <w:tr w:rsidR="00D973A2" w:rsidTr="00BC348A">
        <w:tc>
          <w:tcPr>
            <w:tcW w:w="5807" w:type="dxa"/>
          </w:tcPr>
          <w:p w:rsidR="00D973A2" w:rsidRDefault="00D973A2" w:rsidP="00456B95">
            <w:r w:rsidRPr="00D973A2">
              <w:t>Skilled - continually improving</w:t>
            </w:r>
          </w:p>
        </w:tc>
        <w:tc>
          <w:tcPr>
            <w:tcW w:w="1781" w:type="dxa"/>
            <w:gridSpan w:val="2"/>
          </w:tcPr>
          <w:p w:rsidR="00D973A2" w:rsidRDefault="00D973A2" w:rsidP="00D973A2">
            <w:pPr>
              <w:jc w:val="center"/>
            </w:pPr>
            <w:r>
              <w:t>E</w:t>
            </w:r>
          </w:p>
        </w:tc>
        <w:tc>
          <w:tcPr>
            <w:tcW w:w="1756" w:type="dxa"/>
          </w:tcPr>
          <w:p w:rsidR="00D973A2" w:rsidRDefault="00D973A2" w:rsidP="00D973A2">
            <w:pPr>
              <w:jc w:val="center"/>
            </w:pPr>
            <w:r>
              <w:t>I/A</w:t>
            </w:r>
          </w:p>
        </w:tc>
      </w:tr>
      <w:tr w:rsidR="00D973A2" w:rsidTr="00BC348A">
        <w:tc>
          <w:tcPr>
            <w:tcW w:w="5807" w:type="dxa"/>
          </w:tcPr>
          <w:p w:rsidR="00D973A2" w:rsidRDefault="00D973A2" w:rsidP="00456B95">
            <w:r w:rsidRPr="00D973A2">
              <w:t>Together – championing a “one team” ethos</w:t>
            </w:r>
          </w:p>
        </w:tc>
        <w:tc>
          <w:tcPr>
            <w:tcW w:w="1781" w:type="dxa"/>
            <w:gridSpan w:val="2"/>
          </w:tcPr>
          <w:p w:rsidR="00D973A2" w:rsidRDefault="00D973A2" w:rsidP="00D973A2">
            <w:pPr>
              <w:jc w:val="center"/>
            </w:pPr>
            <w:r>
              <w:t>E</w:t>
            </w:r>
          </w:p>
        </w:tc>
        <w:tc>
          <w:tcPr>
            <w:tcW w:w="1756" w:type="dxa"/>
          </w:tcPr>
          <w:p w:rsidR="00D973A2" w:rsidRDefault="00D973A2" w:rsidP="00D973A2">
            <w:pPr>
              <w:jc w:val="center"/>
            </w:pPr>
            <w:r>
              <w:t>I/A</w:t>
            </w:r>
          </w:p>
        </w:tc>
      </w:tr>
      <w:tr w:rsidR="00E277D1" w:rsidTr="00BC348A">
        <w:tc>
          <w:tcPr>
            <w:tcW w:w="9344" w:type="dxa"/>
            <w:gridSpan w:val="4"/>
          </w:tcPr>
          <w:p w:rsidR="00E277D1" w:rsidRDefault="00E277D1" w:rsidP="00D973A2">
            <w:pPr>
              <w:jc w:val="center"/>
            </w:pPr>
          </w:p>
        </w:tc>
      </w:tr>
      <w:tr w:rsidR="00D973A2" w:rsidTr="00BC348A">
        <w:tc>
          <w:tcPr>
            <w:tcW w:w="9344" w:type="dxa"/>
            <w:gridSpan w:val="4"/>
          </w:tcPr>
          <w:p w:rsidR="00D973A2" w:rsidRPr="00E277D1" w:rsidRDefault="00106D99" w:rsidP="00456B95">
            <w:pPr>
              <w:rPr>
                <w:b/>
                <w:color w:val="92D050"/>
                <w:sz w:val="28"/>
                <w:szCs w:val="28"/>
              </w:rPr>
            </w:pPr>
            <w:r w:rsidRPr="00E277D1">
              <w:rPr>
                <w:b/>
                <w:color w:val="92D050"/>
                <w:sz w:val="28"/>
                <w:szCs w:val="28"/>
              </w:rPr>
              <w:t>Qualifications</w:t>
            </w:r>
          </w:p>
        </w:tc>
      </w:tr>
      <w:tr w:rsidR="00E277D1" w:rsidTr="00BC348A">
        <w:tc>
          <w:tcPr>
            <w:tcW w:w="5807" w:type="dxa"/>
          </w:tcPr>
          <w:p w:rsidR="00E277D1" w:rsidRDefault="00E277D1" w:rsidP="00456B95">
            <w:r>
              <w:t>Professional or management qualification</w:t>
            </w:r>
          </w:p>
        </w:tc>
        <w:tc>
          <w:tcPr>
            <w:tcW w:w="1768" w:type="dxa"/>
          </w:tcPr>
          <w:p w:rsidR="00E277D1" w:rsidRDefault="00F0720E" w:rsidP="00FB7674">
            <w:pPr>
              <w:jc w:val="center"/>
            </w:pPr>
            <w:r>
              <w:t>D</w:t>
            </w:r>
          </w:p>
        </w:tc>
        <w:tc>
          <w:tcPr>
            <w:tcW w:w="1769" w:type="dxa"/>
            <w:gridSpan w:val="2"/>
          </w:tcPr>
          <w:p w:rsidR="00E277D1" w:rsidRDefault="00FB7674" w:rsidP="00FB7674">
            <w:pPr>
              <w:jc w:val="center"/>
            </w:pPr>
            <w:r>
              <w:t>I/C</w:t>
            </w:r>
          </w:p>
        </w:tc>
      </w:tr>
      <w:tr w:rsidR="00106D99" w:rsidTr="00BC348A">
        <w:tc>
          <w:tcPr>
            <w:tcW w:w="9344" w:type="dxa"/>
            <w:gridSpan w:val="4"/>
          </w:tcPr>
          <w:p w:rsidR="00106D99" w:rsidRDefault="00106D99" w:rsidP="00456B95"/>
        </w:tc>
      </w:tr>
      <w:tr w:rsidR="00D973A2" w:rsidTr="00BC348A">
        <w:tc>
          <w:tcPr>
            <w:tcW w:w="9344" w:type="dxa"/>
            <w:gridSpan w:val="4"/>
          </w:tcPr>
          <w:p w:rsidR="00D973A2" w:rsidRDefault="00D973A2" w:rsidP="00D973A2">
            <w:pPr>
              <w:pStyle w:val="Heading4"/>
              <w:outlineLvl w:val="3"/>
            </w:pPr>
            <w:r>
              <w:t>Experience - WHAT</w:t>
            </w:r>
          </w:p>
        </w:tc>
      </w:tr>
      <w:tr w:rsidR="00D973A2" w:rsidTr="00BC348A">
        <w:tc>
          <w:tcPr>
            <w:tcW w:w="5807" w:type="dxa"/>
          </w:tcPr>
          <w:p w:rsidR="00D973A2" w:rsidRDefault="00F0720E" w:rsidP="00E277D1">
            <w:r>
              <w:t>E</w:t>
            </w:r>
            <w:r w:rsidR="00EE3510">
              <w:t xml:space="preserve">xperience of managing </w:t>
            </w:r>
            <w:r w:rsidR="00E277D1">
              <w:t>D</w:t>
            </w:r>
            <w:r w:rsidR="00EE3510">
              <w:t xml:space="preserve">irect </w:t>
            </w:r>
            <w:r w:rsidR="00E277D1">
              <w:t>L</w:t>
            </w:r>
            <w:r w:rsidR="00EE3510">
              <w:t xml:space="preserve">abour </w:t>
            </w:r>
            <w:r w:rsidR="00E277D1">
              <w:t>T</w:t>
            </w:r>
            <w:r w:rsidR="00EE3510">
              <w:t>eams</w:t>
            </w:r>
          </w:p>
        </w:tc>
        <w:tc>
          <w:tcPr>
            <w:tcW w:w="1781" w:type="dxa"/>
            <w:gridSpan w:val="2"/>
          </w:tcPr>
          <w:p w:rsidR="00D973A2" w:rsidRDefault="00BC348A" w:rsidP="00FB7674">
            <w:pPr>
              <w:jc w:val="center"/>
            </w:pPr>
            <w:r>
              <w:t>E</w:t>
            </w:r>
          </w:p>
        </w:tc>
        <w:tc>
          <w:tcPr>
            <w:tcW w:w="1756" w:type="dxa"/>
          </w:tcPr>
          <w:p w:rsidR="00D973A2" w:rsidRDefault="00FB7674" w:rsidP="00FB7674">
            <w:pPr>
              <w:jc w:val="center"/>
            </w:pPr>
            <w:r>
              <w:t>I</w:t>
            </w:r>
          </w:p>
        </w:tc>
      </w:tr>
      <w:tr w:rsidR="00D973A2" w:rsidTr="00BC348A">
        <w:tc>
          <w:tcPr>
            <w:tcW w:w="5807" w:type="dxa"/>
          </w:tcPr>
          <w:p w:rsidR="00D973A2" w:rsidRDefault="00553584" w:rsidP="00456B95">
            <w:r>
              <w:t>Significant knowledge of Health &amp; Safety legislation</w:t>
            </w:r>
          </w:p>
        </w:tc>
        <w:tc>
          <w:tcPr>
            <w:tcW w:w="1781" w:type="dxa"/>
            <w:gridSpan w:val="2"/>
          </w:tcPr>
          <w:p w:rsidR="00D973A2" w:rsidRDefault="00FB7674" w:rsidP="00FB7674">
            <w:pPr>
              <w:jc w:val="center"/>
            </w:pPr>
            <w:r>
              <w:t>E</w:t>
            </w:r>
          </w:p>
        </w:tc>
        <w:tc>
          <w:tcPr>
            <w:tcW w:w="1756" w:type="dxa"/>
          </w:tcPr>
          <w:p w:rsidR="00D973A2" w:rsidRDefault="00FB7674" w:rsidP="00FB7674">
            <w:pPr>
              <w:jc w:val="center"/>
            </w:pPr>
            <w:r>
              <w:t>I/A</w:t>
            </w:r>
          </w:p>
        </w:tc>
      </w:tr>
      <w:tr w:rsidR="00D973A2" w:rsidTr="00BC348A">
        <w:tc>
          <w:tcPr>
            <w:tcW w:w="5807" w:type="dxa"/>
          </w:tcPr>
          <w:p w:rsidR="00D973A2" w:rsidRDefault="00E277D1" w:rsidP="00456B95">
            <w:r w:rsidRPr="00E277D1">
              <w:t>Problem solving &amp; making sound decisions whilst using good judgment</w:t>
            </w:r>
          </w:p>
        </w:tc>
        <w:tc>
          <w:tcPr>
            <w:tcW w:w="1781" w:type="dxa"/>
            <w:gridSpan w:val="2"/>
          </w:tcPr>
          <w:p w:rsidR="00D973A2" w:rsidRDefault="00FB7674" w:rsidP="00FB7674">
            <w:pPr>
              <w:jc w:val="center"/>
            </w:pPr>
            <w:r>
              <w:t>D</w:t>
            </w:r>
          </w:p>
        </w:tc>
        <w:tc>
          <w:tcPr>
            <w:tcW w:w="1756" w:type="dxa"/>
          </w:tcPr>
          <w:p w:rsidR="00D973A2" w:rsidRDefault="00FB7674" w:rsidP="00FB7674">
            <w:pPr>
              <w:jc w:val="center"/>
            </w:pPr>
            <w:r>
              <w:t>I</w:t>
            </w:r>
          </w:p>
        </w:tc>
      </w:tr>
      <w:tr w:rsidR="00D973A2" w:rsidTr="00BC348A">
        <w:tc>
          <w:tcPr>
            <w:tcW w:w="5807" w:type="dxa"/>
          </w:tcPr>
          <w:p w:rsidR="00D973A2" w:rsidRDefault="00E277D1" w:rsidP="00456B95">
            <w:r w:rsidRPr="00E277D1">
              <w:t>Experience of Social Housing landscape and current challenges</w:t>
            </w:r>
          </w:p>
        </w:tc>
        <w:tc>
          <w:tcPr>
            <w:tcW w:w="1781" w:type="dxa"/>
            <w:gridSpan w:val="2"/>
          </w:tcPr>
          <w:p w:rsidR="00D973A2" w:rsidRDefault="00FB7674" w:rsidP="00FB7674">
            <w:pPr>
              <w:jc w:val="center"/>
            </w:pPr>
            <w:r>
              <w:t>D</w:t>
            </w:r>
          </w:p>
        </w:tc>
        <w:tc>
          <w:tcPr>
            <w:tcW w:w="1756" w:type="dxa"/>
          </w:tcPr>
          <w:p w:rsidR="00D973A2" w:rsidRDefault="00FB7674" w:rsidP="00FB7674">
            <w:pPr>
              <w:jc w:val="center"/>
            </w:pPr>
            <w:r>
              <w:t>I</w:t>
            </w:r>
          </w:p>
        </w:tc>
      </w:tr>
      <w:tr w:rsidR="00D973A2" w:rsidTr="00BC348A">
        <w:tc>
          <w:tcPr>
            <w:tcW w:w="5807" w:type="dxa"/>
          </w:tcPr>
          <w:p w:rsidR="00D973A2" w:rsidRDefault="00E277D1" w:rsidP="00456B95">
            <w:r w:rsidRPr="00E277D1">
              <w:t>Effectively managing Customer expectations</w:t>
            </w:r>
          </w:p>
        </w:tc>
        <w:tc>
          <w:tcPr>
            <w:tcW w:w="1781" w:type="dxa"/>
            <w:gridSpan w:val="2"/>
          </w:tcPr>
          <w:p w:rsidR="00D973A2" w:rsidRDefault="00FB7674" w:rsidP="00FB7674">
            <w:pPr>
              <w:jc w:val="center"/>
            </w:pPr>
            <w:r>
              <w:t>E</w:t>
            </w:r>
          </w:p>
        </w:tc>
        <w:tc>
          <w:tcPr>
            <w:tcW w:w="1756" w:type="dxa"/>
          </w:tcPr>
          <w:p w:rsidR="00D973A2" w:rsidRDefault="00FB7674" w:rsidP="00FB7674">
            <w:pPr>
              <w:jc w:val="center"/>
            </w:pPr>
            <w:r>
              <w:t>I/A/S</w:t>
            </w:r>
          </w:p>
        </w:tc>
      </w:tr>
      <w:tr w:rsidR="00D973A2" w:rsidTr="00BC348A">
        <w:tc>
          <w:tcPr>
            <w:tcW w:w="5807" w:type="dxa"/>
          </w:tcPr>
          <w:p w:rsidR="00D973A2" w:rsidRDefault="00E277D1" w:rsidP="00456B95">
            <w:r w:rsidRPr="00E277D1">
              <w:t>Stakeholder/Contractor Management</w:t>
            </w:r>
          </w:p>
        </w:tc>
        <w:tc>
          <w:tcPr>
            <w:tcW w:w="1781" w:type="dxa"/>
            <w:gridSpan w:val="2"/>
          </w:tcPr>
          <w:p w:rsidR="00D973A2" w:rsidRDefault="00FB7674" w:rsidP="00FB7674">
            <w:pPr>
              <w:jc w:val="center"/>
            </w:pPr>
            <w:r>
              <w:t>D</w:t>
            </w:r>
          </w:p>
        </w:tc>
        <w:tc>
          <w:tcPr>
            <w:tcW w:w="1756" w:type="dxa"/>
          </w:tcPr>
          <w:p w:rsidR="00D973A2" w:rsidRDefault="00FB7674" w:rsidP="00FB7674">
            <w:pPr>
              <w:jc w:val="center"/>
            </w:pPr>
            <w:r>
              <w:t>I</w:t>
            </w:r>
          </w:p>
        </w:tc>
      </w:tr>
      <w:tr w:rsidR="00D973A2" w:rsidTr="00BC348A">
        <w:tc>
          <w:tcPr>
            <w:tcW w:w="5807" w:type="dxa"/>
          </w:tcPr>
          <w:p w:rsidR="00D973A2" w:rsidRDefault="00E277D1" w:rsidP="00456B95">
            <w:r>
              <w:t>Extensive knowledge of Capita, Total mobile &amp; DRS technologies</w:t>
            </w:r>
          </w:p>
        </w:tc>
        <w:tc>
          <w:tcPr>
            <w:tcW w:w="1781" w:type="dxa"/>
            <w:gridSpan w:val="2"/>
          </w:tcPr>
          <w:p w:rsidR="00D973A2" w:rsidRDefault="00FB7674" w:rsidP="00FB7674">
            <w:pPr>
              <w:jc w:val="center"/>
            </w:pPr>
            <w:r>
              <w:t>D</w:t>
            </w:r>
          </w:p>
        </w:tc>
        <w:tc>
          <w:tcPr>
            <w:tcW w:w="1756" w:type="dxa"/>
          </w:tcPr>
          <w:p w:rsidR="00D973A2" w:rsidRDefault="00FB7674" w:rsidP="00FB7674">
            <w:pPr>
              <w:jc w:val="center"/>
            </w:pPr>
            <w:r>
              <w:t>I</w:t>
            </w:r>
          </w:p>
        </w:tc>
      </w:tr>
      <w:tr w:rsidR="00D973A2" w:rsidTr="00BC348A">
        <w:tc>
          <w:tcPr>
            <w:tcW w:w="5807" w:type="dxa"/>
          </w:tcPr>
          <w:p w:rsidR="00D973A2" w:rsidRDefault="00E277D1" w:rsidP="00456B95">
            <w:r w:rsidRPr="00E277D1">
              <w:t>Having COURAGE to use (good) judgement, take calculated risks, stand up for what you believe is right and do the right thing by the business.</w:t>
            </w:r>
          </w:p>
        </w:tc>
        <w:tc>
          <w:tcPr>
            <w:tcW w:w="1781" w:type="dxa"/>
            <w:gridSpan w:val="2"/>
          </w:tcPr>
          <w:p w:rsidR="00D973A2" w:rsidRDefault="00FB7674" w:rsidP="00FB7674">
            <w:pPr>
              <w:jc w:val="center"/>
            </w:pPr>
            <w:r>
              <w:t>E</w:t>
            </w:r>
          </w:p>
        </w:tc>
        <w:tc>
          <w:tcPr>
            <w:tcW w:w="1756" w:type="dxa"/>
          </w:tcPr>
          <w:p w:rsidR="00D973A2" w:rsidRDefault="00FB7674" w:rsidP="00FB7674">
            <w:pPr>
              <w:jc w:val="center"/>
            </w:pPr>
            <w:r>
              <w:t>I</w:t>
            </w:r>
          </w:p>
        </w:tc>
      </w:tr>
      <w:tr w:rsidR="00BC348A" w:rsidRPr="00727749" w:rsidTr="00BC348A">
        <w:tc>
          <w:tcPr>
            <w:tcW w:w="5807" w:type="dxa"/>
          </w:tcPr>
          <w:p w:rsidR="00BC348A" w:rsidRPr="00BC348A" w:rsidRDefault="00BC348A" w:rsidP="00E359E6">
            <w:pPr>
              <w:rPr>
                <w:rFonts w:cstheme="minorHAnsi"/>
                <w:szCs w:val="24"/>
              </w:rPr>
            </w:pPr>
            <w:r w:rsidRPr="00BC348A">
              <w:rPr>
                <w:rFonts w:cstheme="minorHAnsi"/>
                <w:szCs w:val="24"/>
              </w:rPr>
              <w:t>Full Driving License</w:t>
            </w:r>
          </w:p>
        </w:tc>
        <w:tc>
          <w:tcPr>
            <w:tcW w:w="1781" w:type="dxa"/>
            <w:gridSpan w:val="2"/>
          </w:tcPr>
          <w:p w:rsidR="00BC348A" w:rsidRPr="00BC348A" w:rsidRDefault="00BC348A" w:rsidP="00E359E6">
            <w:pPr>
              <w:jc w:val="center"/>
              <w:rPr>
                <w:rFonts w:cstheme="minorHAnsi"/>
                <w:szCs w:val="24"/>
              </w:rPr>
            </w:pPr>
            <w:r w:rsidRPr="00BC348A">
              <w:rPr>
                <w:rFonts w:cstheme="minorHAnsi"/>
                <w:szCs w:val="24"/>
              </w:rPr>
              <w:t>E</w:t>
            </w:r>
          </w:p>
        </w:tc>
        <w:tc>
          <w:tcPr>
            <w:tcW w:w="1756" w:type="dxa"/>
          </w:tcPr>
          <w:p w:rsidR="00BC348A" w:rsidRPr="00BC348A" w:rsidRDefault="00BC348A" w:rsidP="00E359E6">
            <w:pPr>
              <w:jc w:val="center"/>
              <w:rPr>
                <w:rFonts w:cstheme="minorHAnsi"/>
                <w:szCs w:val="24"/>
              </w:rPr>
            </w:pPr>
            <w:r w:rsidRPr="00BC348A">
              <w:rPr>
                <w:rFonts w:cstheme="minorHAnsi"/>
                <w:szCs w:val="24"/>
              </w:rPr>
              <w:t>A/C</w:t>
            </w:r>
          </w:p>
        </w:tc>
      </w:tr>
      <w:tr w:rsidR="00BC348A" w:rsidRPr="00727749" w:rsidTr="00BC348A">
        <w:tc>
          <w:tcPr>
            <w:tcW w:w="5807" w:type="dxa"/>
          </w:tcPr>
          <w:p w:rsidR="00BC348A" w:rsidRPr="00727749" w:rsidRDefault="00BC348A" w:rsidP="00E359E6">
            <w:pPr>
              <w:rPr>
                <w:rFonts w:cstheme="minorHAnsi"/>
                <w:sz w:val="22"/>
              </w:rPr>
            </w:pPr>
            <w:r w:rsidRPr="00727749">
              <w:rPr>
                <w:rFonts w:cstheme="minorHAnsi"/>
                <w:sz w:val="22"/>
              </w:rPr>
              <w:t>Ability to work on own initiative.</w:t>
            </w:r>
          </w:p>
        </w:tc>
        <w:tc>
          <w:tcPr>
            <w:tcW w:w="1781" w:type="dxa"/>
            <w:gridSpan w:val="2"/>
          </w:tcPr>
          <w:p w:rsidR="00BC348A" w:rsidRPr="00727749" w:rsidRDefault="00BC348A" w:rsidP="00E359E6">
            <w:pPr>
              <w:jc w:val="center"/>
              <w:rPr>
                <w:rFonts w:cstheme="minorHAnsi"/>
                <w:sz w:val="22"/>
              </w:rPr>
            </w:pPr>
            <w:r w:rsidRPr="00727749">
              <w:rPr>
                <w:rFonts w:cstheme="minorHAnsi"/>
                <w:sz w:val="22"/>
              </w:rPr>
              <w:t>E</w:t>
            </w:r>
          </w:p>
        </w:tc>
        <w:tc>
          <w:tcPr>
            <w:tcW w:w="1756" w:type="dxa"/>
          </w:tcPr>
          <w:p w:rsidR="00BC348A" w:rsidRPr="00727749" w:rsidRDefault="00BC348A" w:rsidP="00BC348A">
            <w:pPr>
              <w:jc w:val="center"/>
              <w:rPr>
                <w:rFonts w:cstheme="minorHAnsi"/>
                <w:sz w:val="22"/>
              </w:rPr>
            </w:pPr>
            <w:r w:rsidRPr="00727749">
              <w:rPr>
                <w:rFonts w:cstheme="minorHAnsi"/>
                <w:sz w:val="22"/>
              </w:rPr>
              <w:t>I</w:t>
            </w:r>
          </w:p>
        </w:tc>
      </w:tr>
      <w:tr w:rsidR="00BC348A" w:rsidRPr="00727749" w:rsidTr="00BC348A">
        <w:tc>
          <w:tcPr>
            <w:tcW w:w="5807" w:type="dxa"/>
          </w:tcPr>
          <w:p w:rsidR="00BC348A" w:rsidRPr="00727749" w:rsidRDefault="00BC348A" w:rsidP="00E359E6">
            <w:pPr>
              <w:rPr>
                <w:rFonts w:cstheme="minorHAnsi"/>
                <w:sz w:val="22"/>
              </w:rPr>
            </w:pPr>
            <w:r w:rsidRPr="00727749">
              <w:rPr>
                <w:rFonts w:cstheme="minorHAnsi"/>
                <w:sz w:val="22"/>
              </w:rPr>
              <w:t xml:space="preserve">I.T. Skills. </w:t>
            </w:r>
          </w:p>
        </w:tc>
        <w:tc>
          <w:tcPr>
            <w:tcW w:w="1781" w:type="dxa"/>
            <w:gridSpan w:val="2"/>
          </w:tcPr>
          <w:p w:rsidR="00BC348A" w:rsidRPr="00727749" w:rsidRDefault="00BC348A" w:rsidP="00E359E6">
            <w:pPr>
              <w:jc w:val="center"/>
              <w:rPr>
                <w:rFonts w:cstheme="minorHAnsi"/>
                <w:sz w:val="22"/>
              </w:rPr>
            </w:pPr>
            <w:r w:rsidRPr="00727749">
              <w:rPr>
                <w:rFonts w:cstheme="minorHAnsi"/>
                <w:sz w:val="22"/>
              </w:rPr>
              <w:t>E</w:t>
            </w:r>
          </w:p>
        </w:tc>
        <w:tc>
          <w:tcPr>
            <w:tcW w:w="1756" w:type="dxa"/>
          </w:tcPr>
          <w:p w:rsidR="00BC348A" w:rsidRPr="00727749" w:rsidRDefault="00BC348A" w:rsidP="00BC348A">
            <w:pPr>
              <w:jc w:val="center"/>
              <w:rPr>
                <w:rFonts w:cstheme="minorHAnsi"/>
                <w:sz w:val="22"/>
              </w:rPr>
            </w:pPr>
            <w:r w:rsidRPr="00727749">
              <w:rPr>
                <w:rFonts w:cstheme="minorHAnsi"/>
                <w:sz w:val="22"/>
              </w:rPr>
              <w:t>I/A</w:t>
            </w:r>
          </w:p>
        </w:tc>
      </w:tr>
      <w:bookmarkEnd w:id="2"/>
    </w:tbl>
    <w:p w:rsidR="00F0720E" w:rsidRDefault="00F0720E" w:rsidP="00FB7674">
      <w:pPr>
        <w:rPr>
          <w:b/>
          <w:color w:val="92D050"/>
          <w:sz w:val="28"/>
          <w:szCs w:val="28"/>
        </w:rPr>
      </w:pPr>
    </w:p>
    <w:p w:rsidR="00FB7674" w:rsidRPr="00FB7674" w:rsidRDefault="00FB7674" w:rsidP="00FB7674">
      <w:pPr>
        <w:rPr>
          <w:b/>
          <w:sz w:val="28"/>
          <w:szCs w:val="28"/>
        </w:rPr>
      </w:pPr>
      <w:r w:rsidRPr="00FB7674">
        <w:rPr>
          <w:b/>
          <w:color w:val="92D050"/>
          <w:sz w:val="28"/>
          <w:szCs w:val="28"/>
        </w:rPr>
        <w:t>METHOD OF ASSESSMENT</w:t>
      </w:r>
    </w:p>
    <w:p w:rsidR="00FB7674" w:rsidRDefault="00FB7674" w:rsidP="00FB7674">
      <w:proofErr w:type="gramStart"/>
      <w:r>
        <w:t>A</w:t>
      </w:r>
      <w:proofErr w:type="gramEnd"/>
      <w:r>
        <w:t xml:space="preserve"> </w:t>
      </w:r>
      <w:r>
        <w:tab/>
        <w:t>Application form</w:t>
      </w:r>
    </w:p>
    <w:p w:rsidR="00FB7674" w:rsidRDefault="00FB7674" w:rsidP="00FB7674">
      <w:r>
        <w:t xml:space="preserve">I </w:t>
      </w:r>
      <w:r>
        <w:tab/>
        <w:t>Interview</w:t>
      </w:r>
    </w:p>
    <w:p w:rsidR="00FB7674" w:rsidRDefault="00FB7674" w:rsidP="00FB7674">
      <w:r>
        <w:t xml:space="preserve">S </w:t>
      </w:r>
      <w:r>
        <w:tab/>
        <w:t>Skills Test</w:t>
      </w:r>
    </w:p>
    <w:p w:rsidR="00456B95" w:rsidRPr="0009332F" w:rsidRDefault="00FB7674" w:rsidP="00FB7674">
      <w:r>
        <w:t xml:space="preserve">C </w:t>
      </w:r>
      <w:r>
        <w:tab/>
        <w:t>Production of Certificates</w:t>
      </w:r>
    </w:p>
    <w:sectPr w:rsidR="00456B95" w:rsidRPr="0009332F" w:rsidSect="00BF1789">
      <w:headerReference w:type="default" r:id="rId11"/>
      <w:footerReference w:type="default" r:id="rId12"/>
      <w:pgSz w:w="11906" w:h="16838"/>
      <w:pgMar w:top="1418" w:right="1134" w:bottom="1985"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4D" w:rsidRDefault="002B674D" w:rsidP="007B2997">
      <w:r>
        <w:separator/>
      </w:r>
    </w:p>
  </w:endnote>
  <w:endnote w:type="continuationSeparator" w:id="0">
    <w:p w:rsidR="002B674D" w:rsidRDefault="002B674D" w:rsidP="007B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4D" w:rsidRDefault="006B50DA">
    <w:pPr>
      <w:pStyle w:val="Footer"/>
    </w:pPr>
    <w:r>
      <w:t>Repair</w:t>
    </w:r>
    <w:r w:rsidR="002B674D">
      <w:t>s Team Leader 2020</w:t>
    </w:r>
  </w:p>
  <w:p w:rsidR="002B674D" w:rsidRDefault="002B674D" w:rsidP="00A5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4D" w:rsidRDefault="002B674D" w:rsidP="007B2997">
      <w:r>
        <w:separator/>
      </w:r>
    </w:p>
  </w:footnote>
  <w:footnote w:type="continuationSeparator" w:id="0">
    <w:p w:rsidR="002B674D" w:rsidRDefault="002B674D" w:rsidP="007B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4D" w:rsidRDefault="002B674D" w:rsidP="0009332F">
    <w:pPr>
      <w:pStyle w:val="Header"/>
    </w:pPr>
    <w:r>
      <w:rPr>
        <w:noProof/>
        <w:lang w:eastAsia="en-GB"/>
      </w:rPr>
      <w:drawing>
        <wp:anchor distT="0" distB="0" distL="114300" distR="114300" simplePos="0" relativeHeight="251658240" behindDoc="1" locked="0" layoutInCell="1" allowOverlap="1" wp14:anchorId="118C6A12" wp14:editId="118C6A13">
          <wp:simplePos x="0" y="0"/>
          <wp:positionH relativeFrom="column">
            <wp:posOffset>-914400</wp:posOffset>
          </wp:positionH>
          <wp:positionV relativeFrom="paragraph">
            <wp:posOffset>-147651</wp:posOffset>
          </wp:positionV>
          <wp:extent cx="7525385" cy="1376045"/>
          <wp:effectExtent l="0" t="0" r="0" b="0"/>
          <wp:wrapTight wrapText="bothSides">
            <wp:wrapPolygon edited="0">
              <wp:start x="0" y="0"/>
              <wp:lineTo x="0" y="21231"/>
              <wp:lineTo x="21543" y="21231"/>
              <wp:lineTo x="215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5385" cy="1376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CD6"/>
    <w:multiLevelType w:val="hybridMultilevel"/>
    <w:tmpl w:val="51826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24D2D"/>
    <w:multiLevelType w:val="hybridMultilevel"/>
    <w:tmpl w:val="0B8E86C4"/>
    <w:lvl w:ilvl="0" w:tplc="0809000B">
      <w:start w:val="1"/>
      <w:numFmt w:val="bullet"/>
      <w:lvlText w:val=""/>
      <w:lvlJc w:val="left"/>
      <w:pPr>
        <w:ind w:left="731" w:hanging="360"/>
      </w:pPr>
      <w:rPr>
        <w:rFonts w:ascii="Wingdings" w:hAnsi="Wingdings" w:hint="default"/>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2" w15:restartNumberingAfterBreak="0">
    <w:nsid w:val="326333AF"/>
    <w:multiLevelType w:val="hybridMultilevel"/>
    <w:tmpl w:val="F23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B2160"/>
    <w:multiLevelType w:val="hybridMultilevel"/>
    <w:tmpl w:val="1C4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A7A2F"/>
    <w:multiLevelType w:val="hybridMultilevel"/>
    <w:tmpl w:val="64CE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9"/>
    <w:rsid w:val="00066876"/>
    <w:rsid w:val="0009332F"/>
    <w:rsid w:val="00103AD6"/>
    <w:rsid w:val="00106D99"/>
    <w:rsid w:val="001B2957"/>
    <w:rsid w:val="00202A81"/>
    <w:rsid w:val="00262C8B"/>
    <w:rsid w:val="002B674D"/>
    <w:rsid w:val="00317974"/>
    <w:rsid w:val="003B12D9"/>
    <w:rsid w:val="003D1672"/>
    <w:rsid w:val="003F6404"/>
    <w:rsid w:val="00456B95"/>
    <w:rsid w:val="005176F1"/>
    <w:rsid w:val="00553584"/>
    <w:rsid w:val="00587713"/>
    <w:rsid w:val="005D501E"/>
    <w:rsid w:val="00616195"/>
    <w:rsid w:val="006B50DA"/>
    <w:rsid w:val="007B2997"/>
    <w:rsid w:val="00823216"/>
    <w:rsid w:val="00831980"/>
    <w:rsid w:val="00851419"/>
    <w:rsid w:val="00930B9A"/>
    <w:rsid w:val="009F2A98"/>
    <w:rsid w:val="00A13859"/>
    <w:rsid w:val="00A50A45"/>
    <w:rsid w:val="00A91C54"/>
    <w:rsid w:val="00BA7712"/>
    <w:rsid w:val="00BC348A"/>
    <w:rsid w:val="00BF09F7"/>
    <w:rsid w:val="00BF1789"/>
    <w:rsid w:val="00D973A2"/>
    <w:rsid w:val="00DA61A8"/>
    <w:rsid w:val="00DF4319"/>
    <w:rsid w:val="00E277D1"/>
    <w:rsid w:val="00EE3510"/>
    <w:rsid w:val="00F0720E"/>
    <w:rsid w:val="00F447E7"/>
    <w:rsid w:val="00FB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329FB1E-BE77-4406-BEE8-9C1A171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D6"/>
    <w:pPr>
      <w:spacing w:after="0" w:line="240" w:lineRule="auto"/>
    </w:pPr>
    <w:rPr>
      <w:sz w:val="24"/>
    </w:rPr>
  </w:style>
  <w:style w:type="paragraph" w:styleId="Heading1">
    <w:name w:val="heading 1"/>
    <w:basedOn w:val="Normal"/>
    <w:next w:val="Normal"/>
    <w:link w:val="Heading1Char"/>
    <w:uiPriority w:val="9"/>
    <w:qFormat/>
    <w:rsid w:val="00103AD6"/>
    <w:pPr>
      <w:keepNext/>
      <w:keepLines/>
      <w:outlineLvl w:val="0"/>
    </w:pPr>
    <w:rPr>
      <w:rFonts w:eastAsiaTheme="majorEastAsia" w:cstheme="majorBidi"/>
      <w:b/>
      <w:color w:val="055437"/>
      <w:sz w:val="72"/>
      <w:szCs w:val="32"/>
    </w:rPr>
  </w:style>
  <w:style w:type="paragraph" w:styleId="Heading2">
    <w:name w:val="heading 2"/>
    <w:basedOn w:val="Normal"/>
    <w:next w:val="Normal"/>
    <w:link w:val="Heading2Char"/>
    <w:uiPriority w:val="9"/>
    <w:unhideWhenUsed/>
    <w:qFormat/>
    <w:rsid w:val="00103AD6"/>
    <w:pPr>
      <w:keepNext/>
      <w:keepLines/>
      <w:outlineLvl w:val="1"/>
    </w:pPr>
    <w:rPr>
      <w:rFonts w:eastAsiaTheme="majorEastAsia" w:cstheme="majorBidi"/>
      <w:b/>
      <w:color w:val="055437"/>
      <w:sz w:val="52"/>
      <w:szCs w:val="26"/>
    </w:rPr>
  </w:style>
  <w:style w:type="paragraph" w:styleId="Heading3">
    <w:name w:val="heading 3"/>
    <w:aliases w:val="Subheading"/>
    <w:basedOn w:val="Normal"/>
    <w:next w:val="Normal"/>
    <w:link w:val="Heading3Char"/>
    <w:uiPriority w:val="9"/>
    <w:unhideWhenUsed/>
    <w:qFormat/>
    <w:rsid w:val="00103AD6"/>
    <w:pPr>
      <w:keepNext/>
      <w:keepLines/>
      <w:spacing w:before="40"/>
      <w:outlineLvl w:val="2"/>
    </w:pPr>
    <w:rPr>
      <w:rFonts w:eastAsiaTheme="majorEastAsia" w:cstheme="majorBidi"/>
      <w:b/>
      <w:color w:val="055437"/>
      <w:sz w:val="28"/>
      <w:szCs w:val="24"/>
    </w:rPr>
  </w:style>
  <w:style w:type="paragraph" w:styleId="Heading4">
    <w:name w:val="heading 4"/>
    <w:aliases w:val="Subtitles"/>
    <w:basedOn w:val="Heading3"/>
    <w:next w:val="Normal"/>
    <w:link w:val="Heading4Char"/>
    <w:uiPriority w:val="9"/>
    <w:unhideWhenUsed/>
    <w:qFormat/>
    <w:rsid w:val="00103AD6"/>
    <w:pPr>
      <w:outlineLvl w:val="3"/>
    </w:pPr>
    <w:rPr>
      <w:iCs/>
      <w:color w:val="7AC1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97"/>
    <w:pPr>
      <w:tabs>
        <w:tab w:val="center" w:pos="4513"/>
        <w:tab w:val="right" w:pos="9026"/>
      </w:tabs>
    </w:pPr>
  </w:style>
  <w:style w:type="character" w:customStyle="1" w:styleId="HeaderChar">
    <w:name w:val="Header Char"/>
    <w:basedOn w:val="DefaultParagraphFont"/>
    <w:link w:val="Header"/>
    <w:uiPriority w:val="99"/>
    <w:rsid w:val="007B2997"/>
  </w:style>
  <w:style w:type="paragraph" w:styleId="Footer">
    <w:name w:val="footer"/>
    <w:basedOn w:val="Normal"/>
    <w:link w:val="FooterChar"/>
    <w:uiPriority w:val="99"/>
    <w:unhideWhenUsed/>
    <w:rsid w:val="007B2997"/>
    <w:pPr>
      <w:tabs>
        <w:tab w:val="center" w:pos="4513"/>
        <w:tab w:val="right" w:pos="9026"/>
      </w:tabs>
    </w:pPr>
  </w:style>
  <w:style w:type="character" w:customStyle="1" w:styleId="FooterChar">
    <w:name w:val="Footer Char"/>
    <w:basedOn w:val="DefaultParagraphFont"/>
    <w:link w:val="Footer"/>
    <w:uiPriority w:val="99"/>
    <w:rsid w:val="007B2997"/>
  </w:style>
  <w:style w:type="paragraph" w:styleId="BalloonText">
    <w:name w:val="Balloon Text"/>
    <w:basedOn w:val="Normal"/>
    <w:link w:val="BalloonTextChar"/>
    <w:uiPriority w:val="99"/>
    <w:semiHidden/>
    <w:unhideWhenUsed/>
    <w:rsid w:val="007B2997"/>
    <w:rPr>
      <w:rFonts w:ascii="Tahoma" w:hAnsi="Tahoma" w:cs="Tahoma"/>
      <w:sz w:val="16"/>
      <w:szCs w:val="16"/>
    </w:rPr>
  </w:style>
  <w:style w:type="character" w:customStyle="1" w:styleId="BalloonTextChar">
    <w:name w:val="Balloon Text Char"/>
    <w:basedOn w:val="DefaultParagraphFont"/>
    <w:link w:val="BalloonText"/>
    <w:uiPriority w:val="99"/>
    <w:semiHidden/>
    <w:rsid w:val="007B2997"/>
    <w:rPr>
      <w:rFonts w:ascii="Tahoma" w:hAnsi="Tahoma" w:cs="Tahoma"/>
      <w:sz w:val="16"/>
      <w:szCs w:val="16"/>
    </w:rPr>
  </w:style>
  <w:style w:type="character" w:customStyle="1" w:styleId="Heading1Char">
    <w:name w:val="Heading 1 Char"/>
    <w:basedOn w:val="DefaultParagraphFont"/>
    <w:link w:val="Heading1"/>
    <w:uiPriority w:val="9"/>
    <w:rsid w:val="00103AD6"/>
    <w:rPr>
      <w:rFonts w:eastAsiaTheme="majorEastAsia" w:cstheme="majorBidi"/>
      <w:b/>
      <w:color w:val="055437"/>
      <w:sz w:val="72"/>
      <w:szCs w:val="32"/>
    </w:rPr>
  </w:style>
  <w:style w:type="character" w:customStyle="1" w:styleId="Heading4Char">
    <w:name w:val="Heading 4 Char"/>
    <w:aliases w:val="Subtitles Char"/>
    <w:basedOn w:val="DefaultParagraphFont"/>
    <w:link w:val="Heading4"/>
    <w:uiPriority w:val="9"/>
    <w:rsid w:val="00103AD6"/>
    <w:rPr>
      <w:rFonts w:eastAsiaTheme="majorEastAsia" w:cstheme="majorBidi"/>
      <w:iCs/>
      <w:color w:val="7AC142"/>
      <w:sz w:val="24"/>
      <w:szCs w:val="24"/>
    </w:rPr>
  </w:style>
  <w:style w:type="character" w:customStyle="1" w:styleId="Heading3Char">
    <w:name w:val="Heading 3 Char"/>
    <w:aliases w:val="Subheading Char"/>
    <w:basedOn w:val="DefaultParagraphFont"/>
    <w:link w:val="Heading3"/>
    <w:uiPriority w:val="9"/>
    <w:rsid w:val="00103AD6"/>
    <w:rPr>
      <w:rFonts w:eastAsiaTheme="majorEastAsia" w:cstheme="majorBidi"/>
      <w:b/>
      <w:color w:val="055437"/>
      <w:sz w:val="28"/>
      <w:szCs w:val="24"/>
    </w:rPr>
  </w:style>
  <w:style w:type="character" w:customStyle="1" w:styleId="Heading2Char">
    <w:name w:val="Heading 2 Char"/>
    <w:basedOn w:val="DefaultParagraphFont"/>
    <w:link w:val="Heading2"/>
    <w:uiPriority w:val="9"/>
    <w:rsid w:val="00103AD6"/>
    <w:rPr>
      <w:rFonts w:eastAsiaTheme="majorEastAsia" w:cstheme="majorBidi"/>
      <w:b/>
      <w:color w:val="055437"/>
      <w:sz w:val="52"/>
      <w:szCs w:val="26"/>
    </w:rPr>
  </w:style>
  <w:style w:type="paragraph" w:styleId="ListParagraph">
    <w:name w:val="List Paragraph"/>
    <w:basedOn w:val="Normal"/>
    <w:uiPriority w:val="34"/>
    <w:qFormat/>
    <w:rsid w:val="00DF4319"/>
    <w:pPr>
      <w:spacing w:after="200" w:line="276" w:lineRule="auto"/>
      <w:ind w:left="720"/>
      <w:contextualSpacing/>
    </w:pPr>
    <w:rPr>
      <w:rFonts w:ascii="Calibri" w:hAnsi="Calibri" w:cs="Times New Roman"/>
      <w:sz w:val="22"/>
    </w:rPr>
  </w:style>
  <w:style w:type="paragraph" w:customStyle="1" w:styleId="Default">
    <w:name w:val="Default"/>
    <w:rsid w:val="008232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shared\Workspace%20Templates\Peaks%20and%20Plai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92C33E2C88C44874437B38DBB7872" ma:contentTypeVersion="1" ma:contentTypeDescription="Create a new document." ma:contentTypeScope="" ma:versionID="bbf38f26d4791ea1872a61e72e7e2ee4">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2DCC-58D3-4437-94CF-5CB23FC8CE60}">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01C72C93-74B0-45EE-9B87-D2572668ED83}">
  <ds:schemaRefs>
    <ds:schemaRef ds:uri="http://schemas.microsoft.com/sharepoint/v3/contenttype/forms"/>
  </ds:schemaRefs>
</ds:datastoreItem>
</file>

<file path=customXml/itemProps3.xml><?xml version="1.0" encoding="utf-8"?>
<ds:datastoreItem xmlns:ds="http://schemas.openxmlformats.org/officeDocument/2006/customXml" ds:itemID="{1A024477-1FD0-495E-AA2A-2B8830F2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1903C9-E1B8-4E34-B8FC-33533C3F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Peaks and Plains Letterhead</Template>
  <TotalTime>0</TotalTime>
  <Pages>3</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Peaks and Plains Letterhead 17</vt:lpstr>
    </vt:vector>
  </TitlesOfParts>
  <Company>Peaks &amp; Plains Housing Trust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Peaks and Plains Letterhead 17</dc:title>
  <dc:creator>Simon Williams</dc:creator>
  <cp:lastModifiedBy>Georgia Sanders</cp:lastModifiedBy>
  <cp:revision>2</cp:revision>
  <cp:lastPrinted>2019-05-14T12:42:00Z</cp:lastPrinted>
  <dcterms:created xsi:type="dcterms:W3CDTF">2021-02-17T09:02:00Z</dcterms:created>
  <dcterms:modified xsi:type="dcterms:W3CDTF">2021-02-17T09:02:00Z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0x010100AEA92C33E2C88C44874437B38DBB7872</vt:lpwstr>
  </property>
</Properties>
</file>